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rFonts w:cs="Times New Roman" w:ascii="Times New Roman" w:hAnsi="Times New Roman"/>
                <w:color w:val="000000" w:themeColor="text1"/>
                <w:u w:val="none"/>
                <w:lang w:val="en-US"/>
              </w:rPr>
              <w:t>anna.hajek</w:t>
            </w:r>
            <w:hyperlink r:id="rId2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Innovation and management of the public sphere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 Włodyka,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ewa.wlodyka@tu.koszalin.pl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5 (lecture), 0 (group tutorials)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/202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15+15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2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nd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3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rd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2st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Class tests</w:t>
            </w:r>
            <w:r>
              <w:rPr>
                <w:rFonts w:cs="Times New Roman" w:ascii="Times New Roman" w:hAnsi="Times New Roman"/>
              </w:rPr>
              <w:t xml:space="preserve"> (lecture), project work (group tutorials)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The aim of the course is to familiarize students with the basic categories and concepts of Political Sciences:</w:t>
            </w:r>
          </w:p>
          <w:p>
            <w:pPr>
              <w:pStyle w:val="Normal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1. Fundamentals of innovation theory</w:t>
            </w:r>
          </w:p>
          <w:p>
            <w:pPr>
              <w:pStyle w:val="Normal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2. Creative thinking techniques</w:t>
            </w:r>
          </w:p>
          <w:p>
            <w:pPr>
              <w:pStyle w:val="Normal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3. Innovation policy</w:t>
            </w:r>
          </w:p>
          <w:p>
            <w:pPr>
              <w:pStyle w:val="Normal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 xml:space="preserve">4. Instruments for supporting innovation in the public sector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eastAsia="pl-PL"/>
              </w:rPr>
              <w:t>5.Financing innovative projects from public sources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8f7ffd"/>
    <w:rPr>
      <w:lang w:val="en-US"/>
    </w:rPr>
  </w:style>
  <w:style w:type="character" w:styleId="ListLabel2" w:customStyle="1">
    <w:name w:val="ListLabel 2"/>
    <w:qFormat/>
    <w:rsid w:val="008f7ffd"/>
    <w:rPr>
      <w:lang w:val="en-US"/>
    </w:rPr>
  </w:style>
  <w:style w:type="character" w:styleId="ListLabel3">
    <w:name w:val="ListLabel 3"/>
    <w:qFormat/>
    <w:rPr>
      <w:rFonts w:ascii="Times New Roman" w:hAnsi="Times New Roman" w:cs="Times New Roman"/>
      <w:color w:val="000000" w:themeColor="text1"/>
      <w:u w:val="none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f7ffd"/>
    <w:pPr>
      <w:spacing w:before="0" w:after="140"/>
    </w:pPr>
    <w:rPr/>
  </w:style>
  <w:style w:type="paragraph" w:styleId="Lista">
    <w:name w:val="List"/>
    <w:basedOn w:val="Tretekstu"/>
    <w:rsid w:val="008f7ff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f7ffd"/>
    <w:pPr>
      <w:suppressLineNumbers/>
    </w:pPr>
    <w:rPr>
      <w:rFonts w:cs="Arial"/>
    </w:rPr>
  </w:style>
  <w:style w:type="paragraph" w:styleId="Gwka">
    <w:name w:val="Header"/>
    <w:basedOn w:val="Normal"/>
    <w:qFormat/>
    <w:rsid w:val="008f7f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f7f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LibreOffice/6.0.6.2$Windows_x86 LibreOffice_project/0c292870b25a325b5ed35f6b45599d2ea4458e77</Application>
  <Pages>1</Pages>
  <Words>172</Words>
  <Characters>1104</Characters>
  <CharactersWithSpaces>1237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2021-03-08T11:05:00Z</dcterms:created>
  <dc:creator>Agnieszka</dc:creator>
  <dc:description/>
  <dc:language>pl-PL</dc:language>
  <cp:lastModifiedBy/>
  <dcterms:modified xsi:type="dcterms:W3CDTF">2021-03-08T13:05:04Z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