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392"/>
        <w:tblOverlap w:val="never"/>
        <w:tblW w:w="924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88"/>
      </w:tblGrid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r>
              <w:t>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r>
              <w:t>FIELD OF STUDY: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r>
              <w:t>Ł</w:t>
            </w:r>
            <w:r>
              <w:t>ukasz Neubauer, PhD</w:t>
            </w:r>
          </w:p>
          <w:p w:rsidR="00FE5897" w:rsidRDefault="00BF0718" w:rsidP="00B57D4F">
            <w:r>
              <w:t>Wiesław Trojanowicz, MA</w:t>
            </w:r>
          </w:p>
        </w:tc>
      </w:tr>
      <w:tr w:rsidR="00FE5897" w:rsidRPr="00B57D4F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Pr="00B57D4F" w:rsidRDefault="00BF0718" w:rsidP="00B57D4F">
            <w:pPr>
              <w:rPr>
                <w:lang w:val="en-US"/>
              </w:rPr>
            </w:pPr>
            <w:r w:rsidRPr="00B57D4F">
              <w:rPr>
                <w:lang w:val="en-US"/>
              </w:rPr>
              <w:t>Lukasz.neubauer</w:t>
            </w:r>
            <w:hyperlink r:id="rId6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  <w:p w:rsidR="00FE5897" w:rsidRPr="00B57D4F" w:rsidRDefault="00BF0718" w:rsidP="00B57D4F">
            <w:pPr>
              <w:rPr>
                <w:lang w:val="en-US"/>
              </w:rPr>
            </w:pPr>
            <w:hyperlink r:id="rId7" w:tgtFrame="_top">
              <w:r>
                <w:rPr>
                  <w:rStyle w:val="Hipercze"/>
                  <w:lang w:val="en-US"/>
                </w:rPr>
                <w:t>trojanowicz@op.pl</w:t>
              </w:r>
            </w:hyperlink>
          </w:p>
          <w:p w:rsidR="00FE5897" w:rsidRDefault="00FE5897" w:rsidP="00B57D4F">
            <w:pPr>
              <w:rPr>
                <w:lang w:val="en-US"/>
              </w:rPr>
            </w:pPr>
          </w:p>
        </w:tc>
      </w:tr>
      <w:tr w:rsidR="00FE5897" w:rsidRPr="00B57D4F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Practical English Subjects - Writing II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r>
              <w:t>Dr hab. Wojciech Klepusze</w:t>
            </w:r>
            <w:r>
              <w:t>wski, Anna Hajek, MA; Bartosz Molęda, MA</w:t>
            </w:r>
          </w:p>
        </w:tc>
      </w:tr>
      <w:tr w:rsidR="00FE5897" w:rsidRPr="00B57D4F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Pr="00B57D4F" w:rsidRDefault="00BF0718" w:rsidP="00B57D4F">
            <w:pPr>
              <w:rPr>
                <w:lang w:val="en-US"/>
              </w:rPr>
            </w:pPr>
            <w:r>
              <w:rPr>
                <w:rStyle w:val="Hipercze"/>
                <w:lang w:val="en-US"/>
              </w:rPr>
              <w:t>anna.hajek</w:t>
            </w:r>
            <w:hyperlink r:id="rId8" w:tgtFrame="_top">
              <w:r>
                <w:rPr>
                  <w:rStyle w:val="Hipercze"/>
                  <w:lang w:val="en-US"/>
                </w:rPr>
                <w:t>@tu.koszalin.pl</w:t>
              </w:r>
            </w:hyperlink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r>
              <w:rPr>
                <w:rStyle w:val="Domylnaczcionkaakapitu1"/>
                <w:b/>
                <w:lang w:val="en-US"/>
              </w:rPr>
              <w:t>2022/2023</w:t>
            </w:r>
          </w:p>
        </w:tc>
      </w:tr>
      <w:tr w:rsidR="00FE5897" w:rsidTr="00B57D4F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COURSE CODE (USOS):</w:t>
            </w:r>
          </w:p>
        </w:tc>
        <w:tc>
          <w:tcPr>
            <w:tcW w:w="5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pStyle w:val="Nagwek1"/>
            </w:pPr>
            <w:r>
              <w:rPr>
                <w:rFonts w:ascii="Tahoma;Helvetica;Segoe UI;Segoe" w:hAnsi="Tahoma;Helvetica;Segoe UI;Segoe"/>
                <w:b w:val="0"/>
                <w:color w:val="646464"/>
                <w:sz w:val="19"/>
              </w:rPr>
              <w:t>1411&gt;0701-PNJ2</w:t>
            </w:r>
            <w:r>
              <w:t xml:space="preserve">               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E5897" w:rsidRDefault="00BF0718" w:rsidP="00B57D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E5897" w:rsidRPr="00B57D4F" w:rsidRDefault="00BF0718" w:rsidP="00B57D4F">
            <w:pPr>
              <w:rPr>
                <w:lang w:val="en-US"/>
              </w:rPr>
            </w:pPr>
            <w:r>
              <w:rPr>
                <w:rStyle w:val="Domylnaczcionkaakapitu1"/>
                <w:sz w:val="18"/>
                <w:szCs w:val="18"/>
                <w:lang w:val="en-US"/>
              </w:rPr>
              <w:t>(1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st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cycle, 2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nd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cycle, 3</w:t>
            </w:r>
            <w:r>
              <w:rPr>
                <w:rStyle w:val="Domylnaczcionkaakapitu1"/>
                <w:position w:val="5"/>
                <w:sz w:val="18"/>
                <w:szCs w:val="18"/>
                <w:lang w:val="en-US"/>
              </w:rPr>
              <w:t>rd</w:t>
            </w:r>
            <w:r>
              <w:rPr>
                <w:rStyle w:val="Domylnaczcionkaakapitu1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E5897" w:rsidRDefault="00BF0718" w:rsidP="00B57D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(lecture, laboratory, </w:t>
            </w:r>
            <w:r>
              <w:rPr>
                <w:sz w:val="18"/>
                <w:szCs w:val="18"/>
                <w:lang w:val="en-US"/>
              </w:rPr>
              <w:t>group tutorials, seminar, other-what type?)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FE5897" w:rsidRPr="00B57D4F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FE5897" w:rsidRPr="00B57D4F" w:rsidRDefault="00BF0718" w:rsidP="00B57D4F">
            <w:pPr>
              <w:rPr>
                <w:lang w:val="en-US"/>
              </w:rPr>
            </w:pPr>
            <w:r>
              <w:rPr>
                <w:rStyle w:val="Domylnaczcionkaakapitu1"/>
                <w:lang w:val="en-US"/>
              </w:rPr>
              <w:t>(</w:t>
            </w:r>
            <w:r>
              <w:rPr>
                <w:rStyle w:val="Domylnaczcionkaakapitu1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in-class writing</w:t>
            </w:r>
            <w:r>
              <w:rPr>
                <w:lang w:val="en-US"/>
              </w:rPr>
              <w:t xml:space="preserve"> (4-5 texts)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lexical test</w:t>
            </w:r>
          </w:p>
        </w:tc>
      </w:tr>
      <w:tr w:rsidR="00FE5897" w:rsidRPr="00B57D4F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The aim of the course is to practise writing paragraphs.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Informal vs semi-formal register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Paragraph structure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Descriptive paragraphs (places, people, phenomena)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Comparative paragraphs</w:t>
            </w:r>
          </w:p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Problem-solution paragraphs</w:t>
            </w:r>
          </w:p>
        </w:tc>
      </w:tr>
      <w:tr w:rsidR="00FE5897" w:rsidTr="00B57D4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5897" w:rsidRDefault="00BF0718" w:rsidP="00B57D4F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97" w:rsidRDefault="00BF0718" w:rsidP="00B57D4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Recommended books:</w:t>
            </w:r>
          </w:p>
          <w:p w:rsidR="00FE5897" w:rsidRDefault="00BF0718" w:rsidP="00B57D4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     Jordan R. R. 1999. Academic Writing Course. Longman</w:t>
            </w:r>
          </w:p>
          <w:p w:rsidR="00FE5897" w:rsidRDefault="00BF0718" w:rsidP="00B57D4F">
            <w:pPr>
              <w:pStyle w:val="Akapitzlist1"/>
              <w:spacing w:after="0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2.   Oshima Alice and Ann Hogue. 2006. Writing Academic English. Longman</w:t>
            </w:r>
          </w:p>
          <w:p w:rsidR="00FE5897" w:rsidRDefault="00FE5897" w:rsidP="00B57D4F">
            <w:pPr>
              <w:rPr>
                <w:lang w:val="en-US"/>
              </w:rPr>
            </w:pPr>
          </w:p>
        </w:tc>
      </w:tr>
    </w:tbl>
    <w:p w:rsidR="00FE5897" w:rsidRDefault="00FE5897">
      <w:pPr>
        <w:sectPr w:rsidR="00FE5897"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  <w:bookmarkStart w:id="0" w:name="_GoBack"/>
      <w:bookmarkEnd w:id="0"/>
    </w:p>
    <w:p w:rsidR="00FE5897" w:rsidRDefault="00FE5897"/>
    <w:sectPr w:rsidR="00FE5897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18" w:rsidRDefault="00BF0718">
      <w:r>
        <w:separator/>
      </w:r>
    </w:p>
  </w:endnote>
  <w:endnote w:type="continuationSeparator" w:id="0">
    <w:p w:rsidR="00BF0718" w:rsidRDefault="00BF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1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;Helvetica;Segoe UI;Segoe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18" w:rsidRDefault="00BF0718">
      <w:r>
        <w:separator/>
      </w:r>
    </w:p>
  </w:footnote>
  <w:footnote w:type="continuationSeparator" w:id="0">
    <w:p w:rsidR="00BF0718" w:rsidRDefault="00BF0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97"/>
    <w:rsid w:val="00B57D4F"/>
    <w:rsid w:val="00BF0718"/>
    <w:rsid w:val="00FE5897"/>
    <w:rsid w:val="6BF5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48C-DAE4-44AA-9E9E-92E04A43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qFormat="1"/>
    <w:lsdException w:name="Title" w:qFormat="1"/>
    <w:lsdException w:name="Default Paragraph Font" w:semiHidden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Heading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qFormat/>
    <w:pPr>
      <w:spacing w:after="140" w:line="276" w:lineRule="auto"/>
    </w:pPr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  <w:qFormat/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Akapitzlist1">
    <w:name w:val="Akapit z listą1"/>
    <w:basedOn w:val="Normalny"/>
    <w:qFormat/>
    <w:pPr>
      <w:spacing w:after="200"/>
      <w:ind w:left="720"/>
    </w:pPr>
  </w:style>
  <w:style w:type="paragraph" w:customStyle="1" w:styleId="Bezodstpw1">
    <w:name w:val="Bez odstępów1"/>
    <w:qFormat/>
    <w:pPr>
      <w:suppressAutoHyphens/>
      <w:overflowPunct w:val="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sypianska@tu.koszalin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rojanowicz@op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Diana Wojtewicz</cp:lastModifiedBy>
  <cp:revision>8</cp:revision>
  <dcterms:created xsi:type="dcterms:W3CDTF">2021-02-15T15:08:00Z</dcterms:created>
  <dcterms:modified xsi:type="dcterms:W3CDTF">2022-03-22T07:55:00Z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ADFD5FD8234642C7A05E246650CFDE9B</vt:lpwstr>
  </property>
</Properties>
</file>