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1F1808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5DCEF977" w:rsidR="00A42B13" w:rsidRDefault="001F1808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Pr="00F70D48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1F1808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1F1808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1E89DC52" w:rsidR="00A42B13" w:rsidRDefault="001F1808" w:rsidP="00571E06">
            <w:pPr>
              <w:rPr>
                <w:lang w:val="en-US"/>
              </w:rPr>
            </w:pPr>
            <w:hyperlink r:id="rId6" w:history="1">
              <w:r w:rsidRPr="00F70D48">
                <w:rPr>
                  <w:rStyle w:val="Hipercze"/>
                  <w:lang w:val="en-US"/>
                </w:rPr>
                <w:t>Mateusz.rybarczyk@tu.koszalin.pl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3FA0A8F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083912A" w:rsidR="001D67FF" w:rsidRDefault="00870E9F" w:rsidP="00571E06">
            <w:pPr>
              <w:rPr>
                <w:lang w:val="en-US"/>
              </w:rPr>
            </w:pPr>
            <w:r w:rsidRPr="00870E9F">
              <w:rPr>
                <w:lang w:val="en-US"/>
              </w:rPr>
              <w:t>1211&gt;2102&gt;19WPP2-P1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777777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6BF507B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7777777"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1F1808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B1EBC6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two posters: an illustrational poster being a teaser-poster for an iconic shoe model (e.g. Alexander McQueen’s Armadillo, Dorothy’s Rubin Slippers etc.) and a typographical poster being a conceptual respond to a key-word of “Shadow”. First poster is about analyzing the source material and avoiding literal presentation as well as literal inspiration from the shoe. Typographical poster is a task requiring </w:t>
            </w:r>
            <w:r w:rsidR="00F54976">
              <w:rPr>
                <w:lang w:val="en-US"/>
              </w:rPr>
              <w:t>a narration/context-creation.</w:t>
            </w:r>
          </w:p>
        </w:tc>
      </w:tr>
      <w:tr w:rsidR="00A42B13" w:rsidRPr="001F1808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8D1921E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F54976">
              <w:rPr>
                <w:lang w:val="en-US"/>
              </w:rPr>
              <w:t>project is supported by a series of short exercises, which are supposed to underline the importance of correlation between the format of the poster and it’s content and to enrich the workshop of the students.</w:t>
            </w:r>
          </w:p>
        </w:tc>
      </w:tr>
    </w:tbl>
    <w:p w14:paraId="746381FB" w14:textId="77777777" w:rsidR="006D06F2" w:rsidRPr="00534055" w:rsidRDefault="001F1808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1808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AC699F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7D898B5A-5321-4493-9B53-CAD92246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eusz.rybarczyk@tu.koszalin.pl" TargetMode="External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2022-03-20T11:00:00Z</dcterms:created>
  <dcterms:modified xsi:type="dcterms:W3CDTF">2022-03-22T09:17:00Z</dcterms:modified>
</cp:coreProperties>
</file>